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C" w:rsidRDefault="009C6BCC" w:rsidP="009C6BCC">
      <w:pPr>
        <w:ind w:left="-567" w:right="-456"/>
        <w:jc w:val="center"/>
      </w:pPr>
      <w:r>
        <w:t>Русский язык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75"/>
        <w:gridCol w:w="9357"/>
        <w:gridCol w:w="2835"/>
        <w:gridCol w:w="2834"/>
      </w:tblGrid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250"/>
            </w:pPr>
            <w:r>
              <w:t xml:space="preserve"> Дата</w:t>
            </w:r>
          </w:p>
        </w:tc>
        <w:tc>
          <w:tcPr>
            <w:tcW w:w="9357" w:type="dxa"/>
          </w:tcPr>
          <w:p w:rsidR="009C6BCC" w:rsidRDefault="009C6BCC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18.05</w:t>
            </w:r>
          </w:p>
        </w:tc>
        <w:tc>
          <w:tcPr>
            <w:tcW w:w="9357" w:type="dxa"/>
          </w:tcPr>
          <w:p w:rsidR="009C6BCC" w:rsidRPr="008E14D3" w:rsidRDefault="009C6BCC" w:rsidP="00282FDE">
            <w:pPr>
              <w:ind w:left="34"/>
            </w:pPr>
            <w:r w:rsidRPr="009E4AAC">
              <w:rPr>
                <w:b/>
              </w:rPr>
              <w:t>Итогов</w:t>
            </w:r>
            <w:r>
              <w:rPr>
                <w:b/>
              </w:rPr>
              <w:t>ая</w:t>
            </w:r>
            <w:r w:rsidRPr="009E4AAC">
              <w:rPr>
                <w:b/>
              </w:rPr>
              <w:t xml:space="preserve">  контрольн</w:t>
            </w:r>
            <w:r>
              <w:rPr>
                <w:b/>
              </w:rPr>
              <w:t>ая</w:t>
            </w:r>
            <w:r w:rsidRPr="009E4AAC">
              <w:rPr>
                <w:b/>
              </w:rPr>
              <w:t xml:space="preserve"> </w:t>
            </w:r>
            <w:r>
              <w:rPr>
                <w:b/>
              </w:rPr>
              <w:t xml:space="preserve">работа </w:t>
            </w:r>
            <w:r w:rsidRPr="009E4AAC">
              <w:rPr>
                <w:b/>
              </w:rPr>
              <w:t>за год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Упр. 8 стр. 129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/>
            </w:pPr>
            <w:r>
              <w:t>Контрольная работа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19.05</w:t>
            </w:r>
          </w:p>
        </w:tc>
        <w:tc>
          <w:tcPr>
            <w:tcW w:w="9357" w:type="dxa"/>
          </w:tcPr>
          <w:p w:rsidR="009C6BCC" w:rsidRPr="008E14D3" w:rsidRDefault="009C6BCC" w:rsidP="00282FDE">
            <w:pPr>
              <w:ind w:left="34"/>
            </w:pPr>
            <w:r>
              <w:t>Анализ контрольной работы. Работа над ошибками.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Упр. 3 стр.132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/>
            </w:pPr>
            <w:r>
              <w:t>Карточки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20.05</w:t>
            </w:r>
          </w:p>
        </w:tc>
        <w:tc>
          <w:tcPr>
            <w:tcW w:w="9357" w:type="dxa"/>
          </w:tcPr>
          <w:p w:rsidR="009C6BCC" w:rsidRPr="008E14D3" w:rsidRDefault="009C6BCC" w:rsidP="00282FDE">
            <w:pPr>
              <w:ind w:left="34"/>
            </w:pPr>
            <w:r w:rsidRPr="00331168">
              <w:rPr>
                <w:b/>
              </w:rPr>
              <w:t xml:space="preserve">Развитие речи № </w:t>
            </w:r>
            <w:r>
              <w:rPr>
                <w:b/>
              </w:rPr>
              <w:t xml:space="preserve">17. </w:t>
            </w:r>
            <w:r>
              <w:t>Обучающее сочинение-рассуждение о предстоящем летнем отдыхе.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Упр. 10 стр.129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/>
            </w:pPr>
            <w:r>
              <w:t>Сочинение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21.05</w:t>
            </w:r>
          </w:p>
        </w:tc>
        <w:tc>
          <w:tcPr>
            <w:tcW w:w="9357" w:type="dxa"/>
          </w:tcPr>
          <w:p w:rsidR="009C6BCC" w:rsidRPr="008E14D3" w:rsidRDefault="009C6BCC" w:rsidP="00282FDE">
            <w:pPr>
              <w:ind w:left="34"/>
            </w:pPr>
            <w:r w:rsidRPr="009E4AAC">
              <w:t>Анализ сочинения и работа над ошибками</w:t>
            </w:r>
            <w:r>
              <w:t>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Упр. 7 стр. 133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/>
            </w:pPr>
            <w:r>
              <w:t>Карточки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22.05</w:t>
            </w:r>
          </w:p>
        </w:tc>
        <w:tc>
          <w:tcPr>
            <w:tcW w:w="9357" w:type="dxa"/>
          </w:tcPr>
          <w:p w:rsidR="009C6BCC" w:rsidRPr="008E14D3" w:rsidRDefault="009C6BCC" w:rsidP="00282FDE">
            <w:pPr>
              <w:ind w:left="34"/>
            </w:pPr>
            <w:r w:rsidRPr="005B0DE9">
              <w:rPr>
                <w:b/>
                <w:i/>
              </w:rPr>
              <w:t>Проектная работа</w:t>
            </w:r>
            <w:r w:rsidRPr="00D0784F">
              <w:t xml:space="preserve"> по теме </w:t>
            </w:r>
            <w:r>
              <w:t>«Лето – время отдыха и открытий».  Консультирование.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Стр.134-135</w:t>
            </w:r>
          </w:p>
        </w:tc>
        <w:tc>
          <w:tcPr>
            <w:tcW w:w="2834" w:type="dxa"/>
          </w:tcPr>
          <w:p w:rsidR="009C6BCC" w:rsidRDefault="009C6BCC" w:rsidP="00282FDE">
            <w:pPr>
              <w:ind w:left="0"/>
            </w:pPr>
            <w:r>
              <w:t>Проект</w:t>
            </w:r>
          </w:p>
        </w:tc>
      </w:tr>
    </w:tbl>
    <w:p w:rsidR="009C6BCC" w:rsidRDefault="009C6BCC" w:rsidP="009C6BCC">
      <w:pPr>
        <w:ind w:left="0" w:right="-456"/>
        <w:jc w:val="center"/>
      </w:pPr>
      <w:r>
        <w:t>Литературное чтение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52"/>
        <w:gridCol w:w="9379"/>
        <w:gridCol w:w="2835"/>
        <w:gridCol w:w="2835"/>
      </w:tblGrid>
      <w:tr w:rsidR="009C6BCC" w:rsidTr="00282FDE">
        <w:tc>
          <w:tcPr>
            <w:tcW w:w="652" w:type="dxa"/>
          </w:tcPr>
          <w:p w:rsidR="009C6BCC" w:rsidRDefault="009C6BCC" w:rsidP="00282FDE">
            <w:pPr>
              <w:ind w:left="0" w:right="-250"/>
            </w:pPr>
            <w:r>
              <w:t>Дата</w:t>
            </w:r>
          </w:p>
        </w:tc>
        <w:tc>
          <w:tcPr>
            <w:tcW w:w="9379" w:type="dxa"/>
          </w:tcPr>
          <w:p w:rsidR="009C6BCC" w:rsidRDefault="009C6BCC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c>
          <w:tcPr>
            <w:tcW w:w="652" w:type="dxa"/>
          </w:tcPr>
          <w:p w:rsidR="009C6BCC" w:rsidRDefault="009C6BCC" w:rsidP="00282FDE">
            <w:pPr>
              <w:ind w:left="0" w:right="-456"/>
            </w:pPr>
            <w:r>
              <w:t>18.05</w:t>
            </w:r>
          </w:p>
        </w:tc>
        <w:tc>
          <w:tcPr>
            <w:tcW w:w="9379" w:type="dxa"/>
          </w:tcPr>
          <w:p w:rsidR="009C6BCC" w:rsidRPr="007311AD" w:rsidRDefault="009C6BCC" w:rsidP="00282FDE">
            <w:pPr>
              <w:ind w:left="34"/>
              <w:rPr>
                <w:rFonts w:eastAsia="Trebuchet MS"/>
                <w:lang w:bidi="en-US"/>
              </w:rPr>
            </w:pPr>
            <w:r>
              <w:rPr>
                <w:rFonts w:eastAsia="Trebuchet MS"/>
                <w:lang w:bidi="en-US"/>
              </w:rPr>
              <w:t xml:space="preserve">Саша Черный </w:t>
            </w:r>
            <w:r w:rsidRPr="00911DD5">
              <w:rPr>
                <w:rFonts w:eastAsia="Trebuchet MS"/>
                <w:lang w:bidi="en-US"/>
              </w:rPr>
              <w:t>«Зеленые стихи». Сравнение как средство художественной выразительности. Связь названи</w:t>
            </w:r>
            <w:r>
              <w:rPr>
                <w:rFonts w:eastAsia="Trebuchet MS"/>
                <w:lang w:bidi="en-US"/>
              </w:rPr>
              <w:t xml:space="preserve">я с темой текста, мысль текста. Л. </w:t>
            </w:r>
            <w:proofErr w:type="gramStart"/>
            <w:r>
              <w:rPr>
                <w:rFonts w:eastAsia="Trebuchet MS"/>
                <w:lang w:bidi="en-US"/>
              </w:rPr>
              <w:t>Милев</w:t>
            </w:r>
            <w:proofErr w:type="gramEnd"/>
            <w:r>
              <w:rPr>
                <w:rFonts w:eastAsia="Trebuchet MS"/>
                <w:lang w:bidi="en-US"/>
              </w:rPr>
              <w:t xml:space="preserve"> </w:t>
            </w:r>
            <w:r w:rsidRPr="00911DD5">
              <w:rPr>
                <w:rFonts w:eastAsia="Trebuchet MS"/>
                <w:lang w:bidi="en-US"/>
              </w:rPr>
              <w:t>«Синяя сказка»</w:t>
            </w:r>
            <w:r>
              <w:t xml:space="preserve"> </w:t>
            </w:r>
            <w:hyperlink r:id="rId4" w:history="1">
              <w:r w:rsidRPr="0054748F">
                <w:rPr>
                  <w:rStyle w:val="a4"/>
                  <w:rFonts w:eastAsia="Trebuchet MS"/>
                  <w:lang w:bidi="en-US"/>
                </w:rPr>
                <w:t>https://ppt4web.ru/detskie-prezentacii/proizvedenija-sashi-chjornogo-dlja-detejj.html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 144-148 Вопросы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</w:pPr>
            <w:r>
              <w:t>Вопрос № 1 стр. 145 письменно</w:t>
            </w:r>
          </w:p>
        </w:tc>
      </w:tr>
      <w:tr w:rsidR="009C6BCC" w:rsidTr="00282FDE">
        <w:tc>
          <w:tcPr>
            <w:tcW w:w="652" w:type="dxa"/>
          </w:tcPr>
          <w:p w:rsidR="009C6BCC" w:rsidRDefault="009C6BCC" w:rsidP="00282FDE">
            <w:pPr>
              <w:ind w:left="0" w:right="-456"/>
            </w:pPr>
            <w:r>
              <w:t>19.05</w:t>
            </w:r>
          </w:p>
        </w:tc>
        <w:tc>
          <w:tcPr>
            <w:tcW w:w="9379" w:type="dxa"/>
          </w:tcPr>
          <w:p w:rsidR="009C6BCC" w:rsidRPr="007311AD" w:rsidRDefault="009C6BCC" w:rsidP="00282FDE">
            <w:pPr>
              <w:ind w:left="34"/>
              <w:rPr>
                <w:rFonts w:eastAsia="Trebuchet MS"/>
                <w:lang w:bidi="en-US"/>
              </w:rPr>
            </w:pPr>
            <w:r w:rsidRPr="00D370EA">
              <w:rPr>
                <w:rFonts w:eastAsia="Trebuchet MS"/>
                <w:b/>
                <w:lang w:bidi="en-US"/>
              </w:rPr>
              <w:t>Проверочная работа № 6</w:t>
            </w:r>
            <w:r>
              <w:rPr>
                <w:rFonts w:eastAsia="Trebuchet MS"/>
                <w:lang w:bidi="en-US"/>
              </w:rPr>
              <w:t xml:space="preserve"> по разделу «Весеннее настроение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 144-146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</w:pPr>
            <w:r>
              <w:t>Проверочная работа</w:t>
            </w:r>
          </w:p>
        </w:tc>
      </w:tr>
      <w:tr w:rsidR="009C6BCC" w:rsidTr="00282FDE">
        <w:tc>
          <w:tcPr>
            <w:tcW w:w="652" w:type="dxa"/>
          </w:tcPr>
          <w:p w:rsidR="009C6BCC" w:rsidRDefault="009C6BCC" w:rsidP="00282FDE">
            <w:pPr>
              <w:ind w:left="0" w:right="-456"/>
            </w:pPr>
            <w:r>
              <w:t>20.05</w:t>
            </w:r>
          </w:p>
        </w:tc>
        <w:tc>
          <w:tcPr>
            <w:tcW w:w="9379" w:type="dxa"/>
          </w:tcPr>
          <w:p w:rsidR="009C6BCC" w:rsidRPr="007311AD" w:rsidRDefault="009C6BCC" w:rsidP="00282FDE">
            <w:pPr>
              <w:ind w:left="57"/>
              <w:rPr>
                <w:rFonts w:eastAsia="Trebuchet MS"/>
                <w:lang w:bidi="en-US"/>
              </w:rPr>
            </w:pPr>
            <w:r w:rsidRPr="007852E5">
              <w:rPr>
                <w:rFonts w:eastAsia="Trebuchet MS"/>
                <w:lang w:bidi="en-US"/>
              </w:rPr>
              <w:t>Осмысление цели чтения рассказа О. Ф. Кургузова</w:t>
            </w:r>
            <w:r>
              <w:rPr>
                <w:rFonts w:eastAsia="Trebuchet MS"/>
                <w:lang w:bidi="en-US"/>
              </w:rPr>
              <w:t xml:space="preserve"> </w:t>
            </w:r>
            <w:r w:rsidRPr="007852E5">
              <w:rPr>
                <w:rFonts w:eastAsia="Trebuchet MS"/>
                <w:lang w:bidi="en-US"/>
              </w:rPr>
              <w:t>«Мы пишем рассказ»</w:t>
            </w:r>
            <w:r>
              <w:t xml:space="preserve">  </w:t>
            </w:r>
            <w:hyperlink r:id="rId5" w:history="1">
              <w:r w:rsidRPr="0054748F">
                <w:rPr>
                  <w:rStyle w:val="a4"/>
                </w:rPr>
                <w:t>https://ne-proza.ru/nachalnaya-shkola/konspekty/chtenie/konspekt-uroka-s-prezentaciey-po-teme-oleg-kurguzov-my-pishem-rasskaz/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 149-153 Вопросы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</w:pPr>
            <w:r>
              <w:t>Вопрос №1 стр.148 письменно</w:t>
            </w:r>
          </w:p>
        </w:tc>
      </w:tr>
      <w:tr w:rsidR="009C6BCC" w:rsidTr="00282FDE">
        <w:tc>
          <w:tcPr>
            <w:tcW w:w="652" w:type="dxa"/>
          </w:tcPr>
          <w:p w:rsidR="009C6BCC" w:rsidRDefault="009C6BCC" w:rsidP="00282FDE">
            <w:pPr>
              <w:ind w:left="0" w:right="-456"/>
            </w:pPr>
            <w:r>
              <w:t>21.05</w:t>
            </w:r>
          </w:p>
        </w:tc>
        <w:tc>
          <w:tcPr>
            <w:tcW w:w="9379" w:type="dxa"/>
          </w:tcPr>
          <w:p w:rsidR="009C6BCC" w:rsidRDefault="009C6BCC" w:rsidP="00282FDE">
            <w:pPr>
              <w:tabs>
                <w:tab w:val="left" w:pos="1227"/>
              </w:tabs>
              <w:ind w:left="34"/>
              <w:rPr>
                <w:rFonts w:eastAsia="Trebuchet MS"/>
                <w:lang w:bidi="en-US"/>
              </w:rPr>
            </w:pPr>
            <w:r w:rsidRPr="009C2DE8">
              <w:rPr>
                <w:rFonts w:eastAsia="Trebuchet MS"/>
                <w:b/>
                <w:i/>
                <w:lang w:bidi="en-US"/>
              </w:rPr>
              <w:t>Проектная работа</w:t>
            </w:r>
            <w:r w:rsidRPr="009C2DE8">
              <w:rPr>
                <w:rFonts w:eastAsia="Trebuchet MS"/>
                <w:lang w:bidi="en-US"/>
              </w:rPr>
              <w:t xml:space="preserve"> по теме «Любимые писатели, произведения и герои»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Стр.160-161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</w:pPr>
            <w:r>
              <w:t>Проект</w:t>
            </w:r>
          </w:p>
        </w:tc>
      </w:tr>
    </w:tbl>
    <w:p w:rsidR="009C6BCC" w:rsidRDefault="009C6BCC" w:rsidP="009C6BCC">
      <w:pPr>
        <w:ind w:left="0" w:right="-456"/>
        <w:jc w:val="center"/>
      </w:pPr>
      <w:r>
        <w:t>Математика 2 «А»</w:t>
      </w:r>
    </w:p>
    <w:tbl>
      <w:tblPr>
        <w:tblStyle w:val="a3"/>
        <w:tblW w:w="15701" w:type="dxa"/>
        <w:tblInd w:w="-601" w:type="dxa"/>
        <w:tblLook w:val="04A0"/>
      </w:tblPr>
      <w:tblGrid>
        <w:gridCol w:w="675"/>
        <w:gridCol w:w="9390"/>
        <w:gridCol w:w="2835"/>
        <w:gridCol w:w="2801"/>
      </w:tblGrid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250"/>
            </w:pPr>
            <w:r>
              <w:t>Дата</w:t>
            </w:r>
          </w:p>
        </w:tc>
        <w:tc>
          <w:tcPr>
            <w:tcW w:w="9390" w:type="dxa"/>
          </w:tcPr>
          <w:p w:rsidR="009C6BCC" w:rsidRDefault="009C6BCC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01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18.05</w:t>
            </w:r>
          </w:p>
        </w:tc>
        <w:tc>
          <w:tcPr>
            <w:tcW w:w="9390" w:type="dxa"/>
          </w:tcPr>
          <w:p w:rsidR="009C6BCC" w:rsidRPr="0069100A" w:rsidRDefault="009C6BCC" w:rsidP="00282FDE">
            <w:pPr>
              <w:ind w:left="34"/>
              <w:rPr>
                <w:rFonts w:eastAsia="Trebuchet MS"/>
                <w:lang w:bidi="en-US"/>
              </w:rPr>
            </w:pPr>
            <w:r w:rsidRPr="00F2464F">
              <w:rPr>
                <w:rFonts w:eastAsia="Trebuchet MS"/>
                <w:b/>
                <w:lang w:bidi="en-US"/>
              </w:rPr>
              <w:t xml:space="preserve">Контрольная работа № </w:t>
            </w:r>
            <w:r>
              <w:rPr>
                <w:rFonts w:eastAsia="Trebuchet MS"/>
                <w:b/>
                <w:lang w:bidi="en-US"/>
              </w:rPr>
              <w:t>7</w:t>
            </w:r>
            <w:r w:rsidRPr="00F2464F">
              <w:rPr>
                <w:rFonts w:eastAsia="Trebuchet MS"/>
                <w:lang w:bidi="en-US"/>
              </w:rPr>
              <w:t>по теме «Табличное умножение и деление. Порядок действий в выражениях»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-</w:t>
            </w:r>
          </w:p>
        </w:tc>
        <w:tc>
          <w:tcPr>
            <w:tcW w:w="2801" w:type="dxa"/>
          </w:tcPr>
          <w:p w:rsidR="009C6BCC" w:rsidRDefault="009C6BCC" w:rsidP="00282FDE">
            <w:pPr>
              <w:ind w:left="0"/>
            </w:pPr>
            <w:r>
              <w:t>Контрольная работа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19.05</w:t>
            </w:r>
          </w:p>
        </w:tc>
        <w:tc>
          <w:tcPr>
            <w:tcW w:w="9390" w:type="dxa"/>
          </w:tcPr>
          <w:p w:rsidR="009C6BCC" w:rsidRPr="0069100A" w:rsidRDefault="009C6BCC" w:rsidP="00282FDE">
            <w:pPr>
              <w:ind w:left="68"/>
              <w:rPr>
                <w:rFonts w:eastAsia="Trebuchet MS"/>
                <w:lang w:bidi="en-US"/>
              </w:rPr>
            </w:pPr>
            <w:r w:rsidRPr="001174A9">
              <w:rPr>
                <w:rFonts w:eastAsia="Trebuchet MS"/>
                <w:iCs/>
                <w:lang w:bidi="en-US"/>
              </w:rPr>
              <w:t>Ре</w:t>
            </w:r>
            <w:r>
              <w:rPr>
                <w:rFonts w:eastAsia="Trebuchet MS"/>
                <w:iCs/>
                <w:lang w:bidi="en-US"/>
              </w:rPr>
              <w:t>шение задач с помощью составления выражений</w:t>
            </w:r>
            <w:r>
              <w:t xml:space="preserve"> </w:t>
            </w:r>
            <w:hyperlink r:id="rId6" w:history="1">
              <w:r w:rsidRPr="0054748F">
                <w:rPr>
                  <w:rStyle w:val="a4"/>
                  <w:rFonts w:eastAsia="Trebuchet MS"/>
                  <w:iCs/>
                  <w:lang w:bidi="en-US"/>
                </w:rPr>
                <w:t>https://pedsovet.org/publikatsii/matematika/prezentatsiya---gotovyy-urok-po-matematike-2-klass-tema-reshenie-tekstovyh-zadach-umk-planeta-znaniy</w:t>
              </w:r>
            </w:hyperlink>
            <w:r>
              <w:rPr>
                <w:rFonts w:eastAsia="Trebuchet MS"/>
                <w:iCs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№4 стр. 131</w:t>
            </w:r>
          </w:p>
        </w:tc>
        <w:tc>
          <w:tcPr>
            <w:tcW w:w="2801" w:type="dxa"/>
          </w:tcPr>
          <w:p w:rsidR="009C6BCC" w:rsidRDefault="009C6BCC" w:rsidP="00282FDE">
            <w:pPr>
              <w:ind w:left="0"/>
            </w:pPr>
            <w:r>
              <w:t>Карточки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20.05</w:t>
            </w:r>
          </w:p>
        </w:tc>
        <w:tc>
          <w:tcPr>
            <w:tcW w:w="9390" w:type="dxa"/>
          </w:tcPr>
          <w:p w:rsidR="009C6BCC" w:rsidRPr="0069100A" w:rsidRDefault="009C6BCC" w:rsidP="00282FDE">
            <w:pPr>
              <w:ind w:left="34"/>
              <w:rPr>
                <w:rFonts w:eastAsia="Trebuchet MS"/>
                <w:lang w:bidi="en-US"/>
              </w:rPr>
            </w:pPr>
            <w:r>
              <w:rPr>
                <w:rFonts w:eastAsia="Trebuchet MS"/>
                <w:lang w:bidi="en-US"/>
              </w:rPr>
              <w:t>Повторение. Сложение и вычитание в пределах 100. Величины.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№12 стр. 133</w:t>
            </w:r>
          </w:p>
        </w:tc>
        <w:tc>
          <w:tcPr>
            <w:tcW w:w="2801" w:type="dxa"/>
          </w:tcPr>
          <w:p w:rsidR="009C6BCC" w:rsidRDefault="009C6BCC" w:rsidP="00282FDE">
            <w:pPr>
              <w:ind w:left="0"/>
            </w:pP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21.05</w:t>
            </w:r>
          </w:p>
        </w:tc>
        <w:tc>
          <w:tcPr>
            <w:tcW w:w="9390" w:type="dxa"/>
          </w:tcPr>
          <w:p w:rsidR="009C6BCC" w:rsidRPr="0069100A" w:rsidRDefault="009C6BCC" w:rsidP="00282FDE">
            <w:pPr>
              <w:ind w:left="34"/>
              <w:rPr>
                <w:rFonts w:eastAsia="Trebuchet MS"/>
                <w:lang w:bidi="en-US"/>
              </w:rPr>
            </w:pPr>
            <w:r>
              <w:rPr>
                <w:rFonts w:eastAsia="Trebuchet MS"/>
                <w:lang w:bidi="en-US"/>
              </w:rPr>
              <w:t>Повторение. Решение задач.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№14 стр. 134</w:t>
            </w:r>
          </w:p>
        </w:tc>
        <w:tc>
          <w:tcPr>
            <w:tcW w:w="2801" w:type="dxa"/>
          </w:tcPr>
          <w:p w:rsidR="009C6BCC" w:rsidRDefault="009C6BCC" w:rsidP="00282FDE">
            <w:pPr>
              <w:ind w:left="0"/>
            </w:pPr>
          </w:p>
        </w:tc>
      </w:tr>
    </w:tbl>
    <w:p w:rsidR="009C6BCC" w:rsidRDefault="009C6BCC" w:rsidP="009C6BCC">
      <w:pPr>
        <w:ind w:left="-567" w:right="-456"/>
        <w:jc w:val="center"/>
      </w:pPr>
      <w:r>
        <w:t>Окружающий мир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75"/>
        <w:gridCol w:w="9356"/>
        <w:gridCol w:w="2835"/>
        <w:gridCol w:w="2835"/>
      </w:tblGrid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250"/>
            </w:pPr>
            <w:r>
              <w:t>Дата</w:t>
            </w:r>
          </w:p>
        </w:tc>
        <w:tc>
          <w:tcPr>
            <w:tcW w:w="9356" w:type="dxa"/>
          </w:tcPr>
          <w:p w:rsidR="009C6BCC" w:rsidRDefault="009C6BCC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20.05</w:t>
            </w:r>
          </w:p>
        </w:tc>
        <w:tc>
          <w:tcPr>
            <w:tcW w:w="9356" w:type="dxa"/>
          </w:tcPr>
          <w:p w:rsidR="009C6BCC" w:rsidRPr="003E62C1" w:rsidRDefault="009C6BCC" w:rsidP="00282FDE">
            <w:pPr>
              <w:ind w:left="34"/>
              <w:rPr>
                <w:rFonts w:eastAsia="Calibri"/>
              </w:rPr>
            </w:pPr>
            <w:r w:rsidRPr="003E62C1">
              <w:rPr>
                <w:b/>
              </w:rPr>
              <w:t>П</w:t>
            </w:r>
            <w:r w:rsidRPr="003E62C1">
              <w:rPr>
                <w:rFonts w:eastAsia="Calibri"/>
                <w:b/>
              </w:rPr>
              <w:t>роверочная работа №5</w:t>
            </w:r>
            <w:r w:rsidRPr="003E62C1">
              <w:rPr>
                <w:rFonts w:eastAsia="Calibri"/>
              </w:rPr>
              <w:t xml:space="preserve"> по теме «</w:t>
            </w:r>
            <w:r>
              <w:rPr>
                <w:rFonts w:eastAsia="Calibri"/>
              </w:rPr>
              <w:t xml:space="preserve">Люди </w:t>
            </w:r>
            <w:r w:rsidRPr="003E62C1">
              <w:rPr>
                <w:rFonts w:eastAsia="Calibri"/>
              </w:rPr>
              <w:t>вокруг нас»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 xml:space="preserve">Стр. 62-85.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  <w:r>
              <w:t>Проверочная работа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22.05</w:t>
            </w:r>
          </w:p>
        </w:tc>
        <w:tc>
          <w:tcPr>
            <w:tcW w:w="9356" w:type="dxa"/>
          </w:tcPr>
          <w:p w:rsidR="009C6BCC" w:rsidRPr="003E62C1" w:rsidRDefault="009C6BCC" w:rsidP="00282FDE">
            <w:pPr>
              <w:ind w:left="34"/>
              <w:rPr>
                <w:b/>
              </w:rPr>
            </w:pPr>
            <w:r>
              <w:rPr>
                <w:rFonts w:eastAsia="Calibri"/>
              </w:rPr>
              <w:t xml:space="preserve">Летние </w:t>
            </w:r>
            <w:r w:rsidRPr="0054311E">
              <w:rPr>
                <w:rFonts w:eastAsia="Calibri"/>
              </w:rPr>
              <w:t>изменения в неживой природе, жизни растений и животных; взаимосвязь между этими изменениями.</w:t>
            </w:r>
            <w:r>
              <w:t xml:space="preserve"> </w:t>
            </w:r>
            <w:hyperlink r:id="rId7" w:history="1">
              <w:r w:rsidRPr="0054748F">
                <w:rPr>
                  <w:rStyle w:val="a4"/>
                  <w:rFonts w:eastAsia="Calibri"/>
                </w:rPr>
                <w:t>https://infourok.ru/letnie-izmeneniya-v-zhivoy-prirode-2888364.html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</w:pPr>
            <w:r>
              <w:t>Стр. 86-87.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</w:p>
        </w:tc>
      </w:tr>
    </w:tbl>
    <w:p w:rsidR="009C6BCC" w:rsidRDefault="009C6BCC" w:rsidP="009C6BCC">
      <w:pPr>
        <w:ind w:left="0" w:right="-456"/>
        <w:jc w:val="center"/>
      </w:pPr>
      <w:r>
        <w:lastRenderedPageBreak/>
        <w:t>ИЗО 2 «А»</w:t>
      </w:r>
    </w:p>
    <w:tbl>
      <w:tblPr>
        <w:tblStyle w:val="a3"/>
        <w:tblW w:w="15701" w:type="dxa"/>
        <w:tblInd w:w="-567" w:type="dxa"/>
        <w:tblLayout w:type="fixed"/>
        <w:tblLook w:val="04A0"/>
      </w:tblPr>
      <w:tblGrid>
        <w:gridCol w:w="675"/>
        <w:gridCol w:w="9356"/>
        <w:gridCol w:w="2835"/>
        <w:gridCol w:w="2835"/>
      </w:tblGrid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250"/>
            </w:pPr>
            <w:r>
              <w:t>Дата</w:t>
            </w:r>
          </w:p>
        </w:tc>
        <w:tc>
          <w:tcPr>
            <w:tcW w:w="9356" w:type="dxa"/>
          </w:tcPr>
          <w:p w:rsidR="009C6BCC" w:rsidRDefault="009C6BCC" w:rsidP="00282FDE">
            <w:pPr>
              <w:ind w:left="0"/>
              <w:jc w:val="center"/>
            </w:pPr>
            <w:r>
              <w:t>Тема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rPr>
          <w:trHeight w:val="531"/>
        </w:trPr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18.05</w:t>
            </w:r>
          </w:p>
        </w:tc>
        <w:tc>
          <w:tcPr>
            <w:tcW w:w="9356" w:type="dxa"/>
          </w:tcPr>
          <w:p w:rsidR="009C6BCC" w:rsidRPr="00E54F56" w:rsidRDefault="009C6BCC" w:rsidP="00282FDE">
            <w:pPr>
              <w:ind w:left="34"/>
            </w:pPr>
            <w:r>
              <w:t>Объекты</w:t>
            </w:r>
            <w:r w:rsidRPr="002B04F2">
              <w:t xml:space="preserve"> дизайна и архитектуры конической формы.</w:t>
            </w:r>
            <w:r w:rsidRPr="00E54F56">
              <w:rPr>
                <w:b/>
              </w:rPr>
              <w:t xml:space="preserve"> Практическая работа</w:t>
            </w:r>
            <w:r>
              <w:rPr>
                <w:b/>
              </w:rPr>
              <w:t xml:space="preserve">. </w:t>
            </w:r>
            <w:r>
              <w:t xml:space="preserve">Конструирование сувениров «Петушок» или «Весёлая кошка» на основе конуса.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  <w:hyperlink r:id="rId8" w:history="1">
              <w:r w:rsidRPr="0054748F">
                <w:rPr>
                  <w:rStyle w:val="a4"/>
                </w:rPr>
                <w:t>https://www.liveinternet.ru/tags/Кошка%20и%20петушок/</w:t>
              </w:r>
            </w:hyperlink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  <w:r>
              <w:t>Рисунок или поделка</w:t>
            </w:r>
          </w:p>
        </w:tc>
      </w:tr>
    </w:tbl>
    <w:p w:rsidR="009C6BCC" w:rsidRDefault="009C6BCC" w:rsidP="009C6BCC">
      <w:pPr>
        <w:ind w:left="0" w:right="-456"/>
        <w:jc w:val="center"/>
      </w:pPr>
      <w:r>
        <w:br/>
      </w:r>
      <w:r>
        <w:br/>
      </w:r>
      <w:r>
        <w:br/>
      </w:r>
      <w:r>
        <w:br/>
        <w:t>Технология 2 «А»</w:t>
      </w:r>
    </w:p>
    <w:tbl>
      <w:tblPr>
        <w:tblStyle w:val="a3"/>
        <w:tblW w:w="15701" w:type="dxa"/>
        <w:tblInd w:w="-567" w:type="dxa"/>
        <w:tblLayout w:type="fixed"/>
        <w:tblLook w:val="04A0"/>
      </w:tblPr>
      <w:tblGrid>
        <w:gridCol w:w="675"/>
        <w:gridCol w:w="9356"/>
        <w:gridCol w:w="2835"/>
        <w:gridCol w:w="2835"/>
      </w:tblGrid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250"/>
            </w:pPr>
            <w:r>
              <w:t>Дата</w:t>
            </w:r>
          </w:p>
        </w:tc>
        <w:tc>
          <w:tcPr>
            <w:tcW w:w="9356" w:type="dxa"/>
          </w:tcPr>
          <w:p w:rsidR="009C6BCC" w:rsidRDefault="009C6BCC" w:rsidP="00282FDE">
            <w:pPr>
              <w:ind w:left="0"/>
              <w:jc w:val="center"/>
            </w:pPr>
            <w:r>
              <w:t>Тема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/>
              <w:jc w:val="center"/>
            </w:pPr>
            <w:r>
              <w:t>Ресурсы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9C6BCC" w:rsidTr="00282FDE">
        <w:tc>
          <w:tcPr>
            <w:tcW w:w="675" w:type="dxa"/>
          </w:tcPr>
          <w:p w:rsidR="009C6BCC" w:rsidRDefault="009C6BCC" w:rsidP="00282FDE">
            <w:pPr>
              <w:ind w:left="0" w:right="-456"/>
            </w:pPr>
            <w:r>
              <w:t>21.05</w:t>
            </w:r>
          </w:p>
        </w:tc>
        <w:tc>
          <w:tcPr>
            <w:tcW w:w="9356" w:type="dxa"/>
          </w:tcPr>
          <w:p w:rsidR="009C6BCC" w:rsidRPr="00EC0307" w:rsidRDefault="009C6BCC" w:rsidP="00282FDE">
            <w:pPr>
              <w:ind w:left="0"/>
              <w:rPr>
                <w:sz w:val="24"/>
              </w:rPr>
            </w:pPr>
            <w:r w:rsidRPr="00EC0307">
              <w:rPr>
                <w:sz w:val="24"/>
              </w:rPr>
              <w:t>Самостоятельное изготовление по инструкции поделок из проволоки «Оплетённый карандаш», «Проволочный человечек».</w:t>
            </w:r>
            <w:r>
              <w:t xml:space="preserve"> </w:t>
            </w:r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  <w:hyperlink r:id="rId9" w:history="1">
              <w:r w:rsidRPr="0054748F">
                <w:rPr>
                  <w:rStyle w:val="a4"/>
                  <w:sz w:val="24"/>
                </w:rPr>
                <w:t>https://stranamasterov.ru/node/469725</w:t>
              </w:r>
            </w:hyperlink>
          </w:p>
        </w:tc>
        <w:tc>
          <w:tcPr>
            <w:tcW w:w="2835" w:type="dxa"/>
          </w:tcPr>
          <w:p w:rsidR="009C6BCC" w:rsidRDefault="009C6BCC" w:rsidP="00282FDE">
            <w:pPr>
              <w:ind w:left="0" w:right="34"/>
            </w:pPr>
            <w:r>
              <w:t>Поделка ( Можно из пряжи</w:t>
            </w:r>
            <w:proofErr w:type="gramStart"/>
            <w:r>
              <w:t>,ф</w:t>
            </w:r>
            <w:proofErr w:type="gramEnd"/>
            <w:r>
              <w:t>ольги)</w:t>
            </w:r>
          </w:p>
        </w:tc>
      </w:tr>
    </w:tbl>
    <w:p w:rsidR="009C6BCC" w:rsidRDefault="009C6BCC" w:rsidP="009C6BCC">
      <w:pPr>
        <w:ind w:left="0" w:right="-456"/>
      </w:pPr>
    </w:p>
    <w:p w:rsidR="009C6BCC" w:rsidRDefault="009C6BCC" w:rsidP="009C6BCC"/>
    <w:p w:rsidR="00B14879" w:rsidRDefault="00B14879"/>
    <w:sectPr w:rsidR="00B14879" w:rsidSect="00D11B4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6BCC"/>
    <w:rsid w:val="000B4F4B"/>
    <w:rsid w:val="003B46B0"/>
    <w:rsid w:val="009066AC"/>
    <w:rsid w:val="009C6BCC"/>
    <w:rsid w:val="00AF02B6"/>
    <w:rsid w:val="00B14879"/>
    <w:rsid w:val="00B57BF6"/>
    <w:rsid w:val="00B6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C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6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tags/&#1050;&#1086;&#1096;&#1082;&#1072;%20&#1080;%20&#1087;&#1077;&#1090;&#1091;&#1096;&#1086;&#108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letnie-izmeneniya-v-zhivoy-prirode-28883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org/publikatsii/matematika/prezentatsiya---gotovyy-urok-po-matematike-2-klass-tema-reshenie-tekstovyh-zadach-umk-planeta-znan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-proza.ru/nachalnaya-shkola/konspekty/chtenie/konspekt-uroka-s-prezentaciey-po-teme-oleg-kurguzov-my-pishem-rasska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pt4web.ru/detskie-prezentacii/proizvedenija-sashi-chjornogo-dlja-detejj.html" TargetMode="External"/><Relationship Id="rId9" Type="http://schemas.openxmlformats.org/officeDocument/2006/relationships/hyperlink" Target="https://stranamasterov.ru/node/469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atos</cp:lastModifiedBy>
  <cp:revision>1</cp:revision>
  <dcterms:created xsi:type="dcterms:W3CDTF">2020-05-01T07:50:00Z</dcterms:created>
  <dcterms:modified xsi:type="dcterms:W3CDTF">2020-05-01T07:55:00Z</dcterms:modified>
</cp:coreProperties>
</file>